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2B7" w:rsidRDefault="006552B7" w:rsidP="006552B7">
      <w:pPr>
        <w:jc w:val="center"/>
        <w:rPr>
          <w:b/>
          <w:sz w:val="28"/>
        </w:rPr>
      </w:pPr>
      <w:r>
        <w:rPr>
          <w:noProof/>
          <w:lang w:eastAsia="lv-LV"/>
        </w:rPr>
        <w:drawing>
          <wp:inline distT="0" distB="0" distL="0" distR="0" wp14:anchorId="1E5B90C2" wp14:editId="39CD2E62">
            <wp:extent cx="1400175" cy="409575"/>
            <wp:effectExtent l="0" t="0" r="9525" b="9525"/>
            <wp:docPr id="27" name="Picture 27" descr="http://www.krewi.de/tl_files/Partner/Chrisof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krewi.de/tl_files/Partner/Chrisofix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2B7" w:rsidRPr="00660DD3" w:rsidRDefault="006552B7" w:rsidP="006552B7">
      <w:pPr>
        <w:spacing w:after="0"/>
        <w:jc w:val="center"/>
        <w:rPr>
          <w:b/>
          <w:sz w:val="28"/>
        </w:rPr>
      </w:pPr>
      <w:r w:rsidRPr="00660DD3">
        <w:rPr>
          <w:b/>
          <w:sz w:val="28"/>
        </w:rPr>
        <w:t>Lietošanas instrukcija</w:t>
      </w:r>
    </w:p>
    <w:p w:rsidR="006552B7" w:rsidRPr="004A4661" w:rsidRDefault="006552B7" w:rsidP="006552B7">
      <w:pPr>
        <w:jc w:val="center"/>
        <w:rPr>
          <w:b/>
          <w:sz w:val="28"/>
        </w:rPr>
      </w:pPr>
      <w:r w:rsidRPr="004A4661">
        <w:rPr>
          <w:b/>
          <w:sz w:val="28"/>
        </w:rPr>
        <w:t xml:space="preserve">Pirmās palīdzības šina </w:t>
      </w:r>
    </w:p>
    <w:p w:rsidR="006552B7" w:rsidRDefault="006552B7" w:rsidP="006552B7">
      <w:pPr>
        <w:jc w:val="both"/>
        <w:rPr>
          <w:b/>
        </w:rPr>
      </w:pPr>
      <w:r>
        <w:rPr>
          <w:b/>
        </w:rPr>
        <w:t>Lietošana</w:t>
      </w:r>
    </w:p>
    <w:p w:rsidR="006552B7" w:rsidRDefault="006552B7" w:rsidP="006552B7">
      <w:pPr>
        <w:jc w:val="both"/>
      </w:pPr>
      <w:r w:rsidRPr="00711054">
        <w:t>Uzliec</w:t>
      </w:r>
      <w:r>
        <w:t xml:space="preserve">iet šinu tikai pēc tam kad ir apturēta asiņošana un pārliecinoties vai ķermenis atrodas drošā pozīcijā. </w:t>
      </w:r>
    </w:p>
    <w:p w:rsidR="006552B7" w:rsidRDefault="006552B7" w:rsidP="006552B7">
      <w:pPr>
        <w:jc w:val="both"/>
      </w:pPr>
      <w:r>
        <w:rPr>
          <w:noProof/>
          <w:lang w:eastAsia="lv-LV"/>
        </w:rPr>
        <w:drawing>
          <wp:anchor distT="0" distB="0" distL="114300" distR="114300" simplePos="0" relativeHeight="251658240" behindDoc="1" locked="0" layoutInCell="1" allowOverlap="1" wp14:anchorId="6A981ED4" wp14:editId="68E39F74">
            <wp:simplePos x="0" y="0"/>
            <wp:positionH relativeFrom="column">
              <wp:posOffset>457200</wp:posOffset>
            </wp:positionH>
            <wp:positionV relativeFrom="paragraph">
              <wp:posOffset>7620</wp:posOffset>
            </wp:positionV>
            <wp:extent cx="34099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79" y="21368"/>
                <wp:lineTo x="2147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52B7" w:rsidRDefault="006552B7" w:rsidP="006552B7">
      <w:pPr>
        <w:jc w:val="both"/>
      </w:pPr>
      <w:bookmarkStart w:id="0" w:name="_GoBack"/>
      <w:bookmarkEnd w:id="0"/>
    </w:p>
    <w:p w:rsidR="006552B7" w:rsidRDefault="006552B7" w:rsidP="006552B7">
      <w:pPr>
        <w:jc w:val="both"/>
        <w:rPr>
          <w:b/>
        </w:rPr>
      </w:pPr>
      <w:r>
        <w:rPr>
          <w:b/>
        </w:rPr>
        <w:t>Vispārīga informācija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proofErr w:type="spellStart"/>
      <w:r>
        <w:t>Chrisofix</w:t>
      </w:r>
      <w:proofErr w:type="spellEnd"/>
      <w:r w:rsidRPr="00587BC2">
        <w:t>®</w:t>
      </w:r>
      <w:r>
        <w:t xml:space="preserve"> pirmās palīdzības šinas ir viegli un ātri uzliekamas, vieglas, ērtas, ietaupa brīvo vietu, vienmēr pieejamas, ekonomiskas un netraucē veikt rentgenizmeklējumus. 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r>
        <w:t xml:space="preserve">Šinas virsma ir veidota no ādai nekaitīga un alerģiju neizraisoša materiāla.  Tomēr, šinai nevajadzētu būt ciešā saskarē ar neaizsargātu ādu vairāk nekā pāris stundas. 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r>
        <w:t xml:space="preserve">Pirmās palīdzības šinas ir noturīgas pret ūdeni (neabsorbē asinis vai sekrētu no brūcēm). 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r>
        <w:t xml:space="preserve">Tās ir mazgājamas ar ūdeni un ziepēm un tās var žāvēt ar matu žāvētāju (nedrīkst žāvēt ar infrasarkanajiem stariem vai </w:t>
      </w:r>
      <w:proofErr w:type="spellStart"/>
      <w:r>
        <w:t>mirkoviļņiem</w:t>
      </w:r>
      <w:proofErr w:type="spellEnd"/>
      <w:r>
        <w:t xml:space="preserve">), var veikt ķīmisko dezinfekciju un to var lietot vairākas reizes. 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r>
        <w:t xml:space="preserve">Šinas nevajadzētu griezt. 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r>
        <w:t xml:space="preserve">Šinas piemērīšanu un pielāgošanu ir jāveic uz netraumētās ķermeņa puses. </w:t>
      </w:r>
    </w:p>
    <w:p w:rsidR="006552B7" w:rsidRDefault="006552B7" w:rsidP="006552B7">
      <w:pPr>
        <w:pStyle w:val="ListParagraph"/>
        <w:numPr>
          <w:ilvl w:val="0"/>
          <w:numId w:val="1"/>
        </w:numPr>
        <w:jc w:val="both"/>
      </w:pPr>
      <w:r>
        <w:lastRenderedPageBreak/>
        <w:t>Šinu jāfiksē ar citiem materiāliem vai pārsējiem/pārsējiem ar skavām (ja ir komplektā).</w:t>
      </w:r>
    </w:p>
    <w:p w:rsidR="006552B7" w:rsidRPr="00EB62BD" w:rsidRDefault="006552B7" w:rsidP="006552B7">
      <w:pPr>
        <w:jc w:val="both"/>
        <w:rPr>
          <w:b/>
        </w:rPr>
      </w:pPr>
      <w:r w:rsidRPr="00EB62BD">
        <w:rPr>
          <w:b/>
        </w:rPr>
        <w:t>Vispārīga informācija</w:t>
      </w:r>
    </w:p>
    <w:p w:rsidR="006552B7" w:rsidRDefault="006552B7" w:rsidP="006552B7">
      <w:pPr>
        <w:jc w:val="both"/>
        <w:rPr>
          <w:b/>
        </w:rPr>
      </w:pPr>
      <w:proofErr w:type="spellStart"/>
      <w:r>
        <w:t>Chrisofix</w:t>
      </w:r>
      <w:proofErr w:type="spellEnd"/>
      <w:r w:rsidRPr="00587BC2">
        <w:t>®</w:t>
      </w:r>
      <w:r>
        <w:t xml:space="preserve"> </w:t>
      </w:r>
      <w:proofErr w:type="spellStart"/>
      <w:r>
        <w:t>ortozes</w:t>
      </w:r>
      <w:proofErr w:type="spellEnd"/>
      <w:r>
        <w:t xml:space="preserve"> ir jāuzliek uz traumēto/savainoto ķermeņa daļu. Piemērīšana un pielāgošana (locīšana) ir jāveic uz līdzīga izmēra netraumētās ekstremitātes. Nelielas korekcijas (piemēram, ja tūska mazinās) var veikt nenoņemot </w:t>
      </w:r>
      <w:proofErr w:type="spellStart"/>
      <w:r>
        <w:t>ortozi</w:t>
      </w:r>
      <w:proofErr w:type="spellEnd"/>
      <w:r>
        <w:t xml:space="preserve">. Bieža </w:t>
      </w:r>
      <w:proofErr w:type="spellStart"/>
      <w:r>
        <w:t>ortozes</w:t>
      </w:r>
      <w:proofErr w:type="spellEnd"/>
      <w:r>
        <w:t xml:space="preserve"> locīšana un stiepšana var ietekmēt tās stabilitāti; šādas kustības ir jāsamazina līdz minimumam.</w:t>
      </w:r>
      <w:r>
        <w:rPr>
          <w:b/>
        </w:rPr>
        <w:t xml:space="preserve"> </w:t>
      </w:r>
    </w:p>
    <w:p w:rsidR="006552B7" w:rsidRDefault="006552B7" w:rsidP="006552B7">
      <w:pPr>
        <w:jc w:val="both"/>
      </w:pPr>
      <w:r>
        <w:rPr>
          <w:b/>
        </w:rPr>
        <w:t>Materiāls:</w:t>
      </w:r>
      <w:r>
        <w:t xml:space="preserve"> polietilēna (PE) putas, poliamīda (PA) velūrs, kokvilna, gofrēts un perforēts alumīnijs (NE AW-1050A).</w:t>
      </w:r>
    </w:p>
    <w:p w:rsidR="006552B7" w:rsidRDefault="006552B7" w:rsidP="006552B7">
      <w:pPr>
        <w:jc w:val="both"/>
      </w:pPr>
      <w:r>
        <w:t xml:space="preserve">Šinas no pirmās palīdzības aptieciņas var pasūtīt pa vienai, izmantojot references numuru, kas norādīts lapā. </w:t>
      </w:r>
    </w:p>
    <w:p w:rsidR="006552B7" w:rsidRDefault="006552B7" w:rsidP="006552B7">
      <w:pPr>
        <w:jc w:val="center"/>
        <w:rPr>
          <w:sz w:val="18"/>
        </w:rPr>
      </w:pPr>
    </w:p>
    <w:p w:rsidR="006552B7" w:rsidRPr="004A4661" w:rsidRDefault="006552B7" w:rsidP="006552B7">
      <w:pPr>
        <w:jc w:val="center"/>
        <w:rPr>
          <w:sz w:val="18"/>
        </w:rPr>
      </w:pPr>
      <w:r w:rsidRPr="004A4661">
        <w:rPr>
          <w:sz w:val="18"/>
        </w:rPr>
        <w:t xml:space="preserve">Ražotājs: CHRISOFIX </w:t>
      </w:r>
      <w:proofErr w:type="spellStart"/>
      <w:r w:rsidRPr="004A4661">
        <w:rPr>
          <w:sz w:val="18"/>
        </w:rPr>
        <w:t>ag</w:t>
      </w:r>
      <w:proofErr w:type="spellEnd"/>
    </w:p>
    <w:p w:rsidR="006552B7" w:rsidRPr="004A4661" w:rsidRDefault="006552B7" w:rsidP="006552B7">
      <w:pPr>
        <w:jc w:val="center"/>
        <w:rPr>
          <w:sz w:val="18"/>
        </w:rPr>
      </w:pPr>
      <w:r w:rsidRPr="004A4661">
        <w:rPr>
          <w:sz w:val="18"/>
        </w:rPr>
        <w:t xml:space="preserve">CH-8201 </w:t>
      </w:r>
      <w:proofErr w:type="spellStart"/>
      <w:r w:rsidRPr="004A4661">
        <w:rPr>
          <w:sz w:val="18"/>
        </w:rPr>
        <w:t>Schaffhausen</w:t>
      </w:r>
      <w:proofErr w:type="spellEnd"/>
      <w:r w:rsidRPr="004A4661">
        <w:rPr>
          <w:sz w:val="18"/>
        </w:rPr>
        <w:t>, P.B. 3028</w:t>
      </w:r>
    </w:p>
    <w:p w:rsidR="006552B7" w:rsidRPr="004A4661" w:rsidRDefault="006552B7" w:rsidP="006552B7">
      <w:pPr>
        <w:jc w:val="center"/>
        <w:rPr>
          <w:sz w:val="18"/>
        </w:rPr>
      </w:pPr>
      <w:r w:rsidRPr="004A4661">
        <w:rPr>
          <w:sz w:val="18"/>
        </w:rPr>
        <w:t xml:space="preserve">Tel.:00-41-52-6701160 </w:t>
      </w:r>
      <w:r w:rsidRPr="004A4661">
        <w:rPr>
          <w:sz w:val="18"/>
        </w:rPr>
        <w:tab/>
        <w:t>Fakss: 00-41-52-6701163</w:t>
      </w:r>
    </w:p>
    <w:p w:rsidR="001B026B" w:rsidRDefault="006552B7" w:rsidP="006552B7">
      <w:pPr>
        <w:jc w:val="center"/>
      </w:pPr>
      <w:r w:rsidRPr="004A4661">
        <w:rPr>
          <w:sz w:val="18"/>
        </w:rPr>
        <w:t xml:space="preserve">e-pasts: </w:t>
      </w:r>
      <w:hyperlink r:id="rId7" w:history="1">
        <w:r w:rsidRPr="004A4661">
          <w:rPr>
            <w:rStyle w:val="Hyperlink"/>
            <w:sz w:val="18"/>
          </w:rPr>
          <w:t>info@chrisofix.ch</w:t>
        </w:r>
      </w:hyperlink>
      <w:r w:rsidRPr="004A4661">
        <w:rPr>
          <w:sz w:val="18"/>
        </w:rPr>
        <w:t xml:space="preserve"> </w:t>
      </w:r>
      <w:r w:rsidRPr="004A4661">
        <w:rPr>
          <w:sz w:val="18"/>
        </w:rPr>
        <w:tab/>
      </w:r>
      <w:hyperlink r:id="rId8" w:history="1">
        <w:r w:rsidRPr="004A4661">
          <w:rPr>
            <w:rStyle w:val="Hyperlink"/>
            <w:sz w:val="18"/>
          </w:rPr>
          <w:t>www.chrisofix.ch</w:t>
        </w:r>
      </w:hyperlink>
    </w:p>
    <w:sectPr w:rsidR="001B026B" w:rsidSect="006552B7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286B"/>
    <w:multiLevelType w:val="hybridMultilevel"/>
    <w:tmpl w:val="8458CC2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2B7"/>
    <w:rsid w:val="001B026B"/>
    <w:rsid w:val="0065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B137A7E-CF40-4132-B744-256B3ACD6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2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2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52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risofix.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hrisofi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Bertulsone</dc:creator>
  <cp:keywords/>
  <dc:description/>
  <cp:lastModifiedBy>Agnese Bertulsone</cp:lastModifiedBy>
  <cp:revision>1</cp:revision>
  <dcterms:created xsi:type="dcterms:W3CDTF">2016-01-19T07:38:00Z</dcterms:created>
  <dcterms:modified xsi:type="dcterms:W3CDTF">2016-01-19T07:52:00Z</dcterms:modified>
</cp:coreProperties>
</file>